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175C74" w14:textId="2B3EBA5E" w:rsidR="00732CF7" w:rsidRDefault="00732CF7" w:rsidP="447F70C3">
      <w:pPr>
        <w:pStyle w:val="paragraph"/>
        <w:spacing w:before="0" w:beforeAutospacing="0" w:after="0" w:afterAutospacing="0"/>
        <w:ind w:left="1440"/>
        <w:textAlignment w:val="baseline"/>
        <w:rPr>
          <w:rFonts w:ascii="Segoe UI" w:hAnsi="Segoe UI" w:cs="Segoe UI"/>
          <w:sz w:val="18"/>
          <w:szCs w:val="18"/>
        </w:rPr>
      </w:pPr>
      <w:r w:rsidRPr="447F70C3">
        <w:rPr>
          <w:rStyle w:val="normaltextrun"/>
          <w:rFonts w:ascii="Calibri" w:hAnsi="Calibri" w:cs="Calibri"/>
          <w:b/>
          <w:bCs/>
          <w:color w:val="000000" w:themeColor="text1"/>
          <w:sz w:val="28"/>
          <w:szCs w:val="28"/>
          <w:lang w:val="en-US"/>
        </w:rPr>
        <w:t>Beautiful Chirashi Sushi Bowls Debut at Saké </w:t>
      </w:r>
      <w:r w:rsidRPr="447F70C3">
        <w:rPr>
          <w:rStyle w:val="eop"/>
          <w:rFonts w:ascii="Calibri" w:hAnsi="Calibri" w:cs="Calibri"/>
          <w:color w:val="000000" w:themeColor="text1"/>
          <w:sz w:val="28"/>
          <w:szCs w:val="28"/>
        </w:rPr>
        <w:t> </w:t>
      </w:r>
    </w:p>
    <w:p w14:paraId="3AD7D7A9" w14:textId="77777777" w:rsidR="00732CF7" w:rsidRPr="00732CF7" w:rsidRDefault="00732CF7" w:rsidP="447F70C3">
      <w:pPr>
        <w:pStyle w:val="paragraph"/>
        <w:spacing w:before="120" w:beforeAutospacing="0" w:after="120" w:afterAutospacing="0"/>
        <w:textAlignment w:val="baseline"/>
        <w:rPr>
          <w:rStyle w:val="normaltextrun"/>
          <w:rFonts w:ascii="Calibri" w:hAnsi="Calibri" w:cs="Calibri"/>
          <w:b/>
          <w:bCs/>
          <w:color w:val="000000"/>
          <w:sz w:val="20"/>
          <w:szCs w:val="20"/>
          <w:lang w:val="en-US"/>
        </w:rPr>
      </w:pPr>
    </w:p>
    <w:p w14:paraId="60427A0C" w14:textId="0F729C03"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b/>
          <w:bCs/>
          <w:color w:val="000000" w:themeColor="text1"/>
          <w:sz w:val="20"/>
          <w:szCs w:val="20"/>
          <w:lang w:val="en-US"/>
        </w:rPr>
        <w:t xml:space="preserve">Wednesday, 23 August 2023: </w:t>
      </w:r>
      <w:r w:rsidRPr="447F70C3">
        <w:rPr>
          <w:rStyle w:val="normaltextrun"/>
          <w:rFonts w:ascii="Calibri" w:hAnsi="Calibri" w:cs="Calibri"/>
          <w:color w:val="000000" w:themeColor="text1"/>
          <w:sz w:val="20"/>
          <w:szCs w:val="20"/>
          <w:lang w:val="en-US"/>
        </w:rPr>
        <w:t>Saké Restaurant &amp; Bar has further elevated the sushi experience at its Double Bay restaurant, launching a bespoke Chirashi Sushi bowl that is served in a value-packed set menu format.</w:t>
      </w:r>
      <w:r w:rsidRPr="447F70C3">
        <w:rPr>
          <w:rStyle w:val="eop"/>
          <w:rFonts w:ascii="Calibri" w:hAnsi="Calibri" w:cs="Calibri"/>
          <w:color w:val="000000" w:themeColor="text1"/>
          <w:sz w:val="20"/>
          <w:szCs w:val="20"/>
        </w:rPr>
        <w:t> </w:t>
      </w:r>
    </w:p>
    <w:p w14:paraId="71510921" w14:textId="3F38B6F4"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 xml:space="preserve">Designed by the masterful Saké Brand Chef Shimpei Hatanaka – a second-generation Sushi Chef born in Japan – each generous, individual serve of </w:t>
      </w:r>
      <w:r w:rsidR="004F5F39">
        <w:rPr>
          <w:rStyle w:val="normaltextrun"/>
          <w:rFonts w:ascii="Calibri" w:hAnsi="Calibri" w:cs="Calibri"/>
          <w:color w:val="000000" w:themeColor="text1"/>
          <w:sz w:val="20"/>
          <w:szCs w:val="20"/>
          <w:lang w:val="en-US"/>
        </w:rPr>
        <w:t xml:space="preserve">the </w:t>
      </w:r>
      <w:r w:rsidRPr="447F70C3">
        <w:rPr>
          <w:rStyle w:val="normaltextrun"/>
          <w:rFonts w:ascii="Calibri" w:hAnsi="Calibri" w:cs="Calibri"/>
          <w:color w:val="000000" w:themeColor="text1"/>
          <w:sz w:val="20"/>
          <w:szCs w:val="20"/>
          <w:lang w:val="en-US"/>
        </w:rPr>
        <w:t>classic “scattered” style of sushi is beautifully presented in a gorgeous bowl, with chopsticks and a small wooden spoon.</w:t>
      </w:r>
      <w:r w:rsidRPr="447F70C3">
        <w:rPr>
          <w:rStyle w:val="eop"/>
          <w:rFonts w:ascii="Calibri" w:hAnsi="Calibri" w:cs="Calibri"/>
          <w:color w:val="000000" w:themeColor="text1"/>
          <w:sz w:val="20"/>
          <w:szCs w:val="20"/>
        </w:rPr>
        <w:t> </w:t>
      </w:r>
    </w:p>
    <w:p w14:paraId="4CD830F9" w14:textId="56D6BD41"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A bed of warm, seasoned sushi rice is topped with an artistic arrangement of 13 delicately sliced seafood items, which will vary depending on the delivery of the day. Kingfish, Tuna Akami, Tuna Toro, Salmon Belly, Sea Eel, Cuttlefish, Garfish, Scallop, Alfonsino, Sweet Shrimp, Bonito, King George Whiting, Salmon Roe, Flat</w:t>
      </w:r>
      <w:r w:rsidR="004F5F39">
        <w:rPr>
          <w:rStyle w:val="normaltextrun"/>
          <w:rFonts w:ascii="Calibri" w:hAnsi="Calibri" w:cs="Calibri"/>
          <w:color w:val="000000" w:themeColor="text1"/>
          <w:sz w:val="20"/>
          <w:szCs w:val="20"/>
          <w:lang w:val="en-US"/>
        </w:rPr>
        <w:t>h</w:t>
      </w:r>
      <w:r w:rsidRPr="447F70C3">
        <w:rPr>
          <w:rStyle w:val="normaltextrun"/>
          <w:rFonts w:ascii="Calibri" w:hAnsi="Calibri" w:cs="Calibri"/>
          <w:color w:val="000000" w:themeColor="text1"/>
          <w:sz w:val="20"/>
          <w:szCs w:val="20"/>
          <w:lang w:val="en-US"/>
        </w:rPr>
        <w:t xml:space="preserve">ead, </w:t>
      </w:r>
      <w:r w:rsidR="004F5F39">
        <w:rPr>
          <w:rStyle w:val="normaltextrun"/>
          <w:rFonts w:ascii="Calibri" w:hAnsi="Calibri" w:cs="Calibri"/>
          <w:color w:val="000000" w:themeColor="text1"/>
          <w:sz w:val="20"/>
          <w:szCs w:val="20"/>
          <w:lang w:val="en-US"/>
        </w:rPr>
        <w:t xml:space="preserve">Trevally, John Dory, </w:t>
      </w:r>
      <w:r w:rsidRPr="447F70C3">
        <w:rPr>
          <w:rStyle w:val="normaltextrun"/>
          <w:rFonts w:ascii="Calibri" w:hAnsi="Calibri" w:cs="Calibri"/>
          <w:color w:val="000000" w:themeColor="text1"/>
          <w:sz w:val="20"/>
          <w:szCs w:val="20"/>
          <w:lang w:val="en-US"/>
        </w:rPr>
        <w:t>Swordfish Belly</w:t>
      </w:r>
      <w:r w:rsidR="004F5F39">
        <w:rPr>
          <w:rStyle w:val="normaltextrun"/>
          <w:rFonts w:ascii="Calibri" w:hAnsi="Calibri" w:cs="Calibri"/>
          <w:color w:val="000000" w:themeColor="text1"/>
          <w:sz w:val="20"/>
          <w:szCs w:val="20"/>
          <w:lang w:val="en-US"/>
        </w:rPr>
        <w:t xml:space="preserve">, </w:t>
      </w:r>
      <w:r w:rsidRPr="447F70C3">
        <w:rPr>
          <w:rStyle w:val="normaltextrun"/>
          <w:rFonts w:ascii="Calibri" w:hAnsi="Calibri" w:cs="Calibri"/>
          <w:color w:val="000000" w:themeColor="text1"/>
          <w:sz w:val="20"/>
          <w:szCs w:val="20"/>
          <w:lang w:val="en-US"/>
        </w:rPr>
        <w:t>Sand Whiting are amongst the fresh seafood expected to feature.</w:t>
      </w:r>
      <w:r w:rsidRPr="447F70C3">
        <w:rPr>
          <w:rStyle w:val="eop"/>
          <w:rFonts w:ascii="Calibri" w:hAnsi="Calibri" w:cs="Calibri"/>
          <w:color w:val="000000" w:themeColor="text1"/>
          <w:sz w:val="20"/>
          <w:szCs w:val="20"/>
        </w:rPr>
        <w:t> </w:t>
      </w:r>
    </w:p>
    <w:p w14:paraId="1CDB8F36" w14:textId="77777777"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 xml:space="preserve">Each delicious morsel is garnished with jewels of finger lime, </w:t>
      </w:r>
      <w:proofErr w:type="gramStart"/>
      <w:r w:rsidRPr="447F70C3">
        <w:rPr>
          <w:rStyle w:val="normaltextrun"/>
          <w:rFonts w:ascii="Calibri" w:hAnsi="Calibri" w:cs="Calibri"/>
          <w:color w:val="000000" w:themeColor="text1"/>
          <w:sz w:val="20"/>
          <w:szCs w:val="20"/>
          <w:lang w:val="en-US"/>
        </w:rPr>
        <w:t>caviar</w:t>
      </w:r>
      <w:proofErr w:type="gramEnd"/>
      <w:r w:rsidRPr="447F70C3">
        <w:rPr>
          <w:rStyle w:val="normaltextrun"/>
          <w:rFonts w:ascii="Calibri" w:hAnsi="Calibri" w:cs="Calibri"/>
          <w:color w:val="000000" w:themeColor="text1"/>
          <w:sz w:val="20"/>
          <w:szCs w:val="20"/>
          <w:lang w:val="en-US"/>
        </w:rPr>
        <w:t xml:space="preserve"> or yuzu, ensuring each exquisite mouthful is a spectacular marriage of Japanese </w:t>
      </w:r>
      <w:proofErr w:type="spellStart"/>
      <w:r w:rsidRPr="447F70C3">
        <w:rPr>
          <w:rStyle w:val="normaltextrun"/>
          <w:rFonts w:ascii="Calibri" w:hAnsi="Calibri" w:cs="Calibri"/>
          <w:color w:val="000000" w:themeColor="text1"/>
          <w:sz w:val="20"/>
          <w:szCs w:val="20"/>
          <w:lang w:val="en-US"/>
        </w:rPr>
        <w:t>flavours</w:t>
      </w:r>
      <w:proofErr w:type="spellEnd"/>
      <w:r w:rsidRPr="447F70C3">
        <w:rPr>
          <w:rStyle w:val="normaltextrun"/>
          <w:rFonts w:ascii="Calibri" w:hAnsi="Calibri" w:cs="Calibri"/>
          <w:color w:val="000000" w:themeColor="text1"/>
          <w:sz w:val="20"/>
          <w:szCs w:val="20"/>
          <w:lang w:val="en-US"/>
        </w:rPr>
        <w:t>. </w:t>
      </w:r>
      <w:r w:rsidRPr="447F70C3">
        <w:rPr>
          <w:rStyle w:val="eop"/>
          <w:rFonts w:ascii="Calibri" w:hAnsi="Calibri" w:cs="Calibri"/>
          <w:color w:val="000000" w:themeColor="text1"/>
          <w:sz w:val="20"/>
          <w:szCs w:val="20"/>
        </w:rPr>
        <w:t> </w:t>
      </w:r>
    </w:p>
    <w:p w14:paraId="2E11BA6C" w14:textId="77777777"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 xml:space="preserve">Guests take a portion of rice and a sashimi topping, with chopsticks or spoon, </w:t>
      </w:r>
      <w:proofErr w:type="spellStart"/>
      <w:r w:rsidRPr="447F70C3">
        <w:rPr>
          <w:rStyle w:val="normaltextrun"/>
          <w:rFonts w:ascii="Calibri" w:hAnsi="Calibri" w:cs="Calibri"/>
          <w:color w:val="000000" w:themeColor="text1"/>
          <w:sz w:val="20"/>
          <w:szCs w:val="20"/>
          <w:lang w:val="en-US"/>
        </w:rPr>
        <w:t>savouring</w:t>
      </w:r>
      <w:proofErr w:type="spellEnd"/>
      <w:r w:rsidRPr="447F70C3">
        <w:rPr>
          <w:rStyle w:val="normaltextrun"/>
          <w:rFonts w:ascii="Calibri" w:hAnsi="Calibri" w:cs="Calibri"/>
          <w:color w:val="000000" w:themeColor="text1"/>
          <w:sz w:val="20"/>
          <w:szCs w:val="20"/>
          <w:lang w:val="en-US"/>
        </w:rPr>
        <w:t xml:space="preserve"> their own DIY nigiri degustation as they meander their way through their luxury sushi bowl.  </w:t>
      </w:r>
      <w:r w:rsidRPr="447F70C3">
        <w:rPr>
          <w:rStyle w:val="eop"/>
          <w:rFonts w:ascii="Calibri" w:hAnsi="Calibri" w:cs="Calibri"/>
          <w:color w:val="000000" w:themeColor="text1"/>
          <w:sz w:val="20"/>
          <w:szCs w:val="20"/>
        </w:rPr>
        <w:t> </w:t>
      </w:r>
    </w:p>
    <w:p w14:paraId="792996B9" w14:textId="7DCF88B3"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 xml:space="preserve">Each premium Chirashi bowl is accompanied with fresh-grated Tasmanian wasabi and pickled ginger, house-made miso soup, a portion of </w:t>
      </w:r>
      <w:proofErr w:type="spellStart"/>
      <w:r w:rsidRPr="447F70C3">
        <w:rPr>
          <w:rStyle w:val="normaltextrun"/>
          <w:rFonts w:ascii="Calibri" w:hAnsi="Calibri" w:cs="Calibri"/>
          <w:color w:val="000000" w:themeColor="text1"/>
          <w:sz w:val="20"/>
          <w:szCs w:val="20"/>
          <w:lang w:val="en-US"/>
        </w:rPr>
        <w:t>Chawanmushi</w:t>
      </w:r>
      <w:proofErr w:type="spellEnd"/>
      <w:r w:rsidRPr="447F70C3">
        <w:rPr>
          <w:rStyle w:val="normaltextrun"/>
          <w:rFonts w:ascii="Calibri" w:hAnsi="Calibri" w:cs="Calibri"/>
          <w:color w:val="000000" w:themeColor="text1"/>
          <w:sz w:val="20"/>
          <w:szCs w:val="20"/>
          <w:lang w:val="en-US"/>
        </w:rPr>
        <w:t xml:space="preserve"> – which is a sensational Japanese </w:t>
      </w:r>
      <w:proofErr w:type="spellStart"/>
      <w:r w:rsidRPr="447F70C3">
        <w:rPr>
          <w:rStyle w:val="normaltextrun"/>
          <w:rFonts w:ascii="Calibri" w:hAnsi="Calibri" w:cs="Calibri"/>
          <w:color w:val="000000" w:themeColor="text1"/>
          <w:sz w:val="20"/>
          <w:szCs w:val="20"/>
          <w:lang w:val="en-US"/>
        </w:rPr>
        <w:t>savoury</w:t>
      </w:r>
      <w:proofErr w:type="spellEnd"/>
      <w:r w:rsidRPr="447F70C3">
        <w:rPr>
          <w:rStyle w:val="normaltextrun"/>
          <w:rFonts w:ascii="Calibri" w:hAnsi="Calibri" w:cs="Calibri"/>
          <w:color w:val="000000" w:themeColor="text1"/>
          <w:sz w:val="20"/>
          <w:szCs w:val="20"/>
          <w:lang w:val="en-US"/>
        </w:rPr>
        <w:t xml:space="preserve"> egg custard, and deliciously light Seafood Tempura, creating an all-encompassing and affordable sushi set meal experience for $69 per person.</w:t>
      </w:r>
      <w:r w:rsidRPr="447F70C3">
        <w:rPr>
          <w:rStyle w:val="eop"/>
          <w:rFonts w:ascii="Calibri" w:hAnsi="Calibri" w:cs="Calibri"/>
          <w:color w:val="000000" w:themeColor="text1"/>
          <w:sz w:val="20"/>
          <w:szCs w:val="20"/>
        </w:rPr>
        <w:t> </w:t>
      </w:r>
    </w:p>
    <w:p w14:paraId="4B884113" w14:textId="1DBC47F8" w:rsidR="00732CF7" w:rsidRPr="00732CF7"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Chef Hatanaka sa</w:t>
      </w:r>
      <w:r w:rsidR="00642F45">
        <w:rPr>
          <w:rStyle w:val="normaltextrun"/>
          <w:rFonts w:ascii="Calibri" w:hAnsi="Calibri" w:cs="Calibri"/>
          <w:color w:val="000000" w:themeColor="text1"/>
          <w:sz w:val="20"/>
          <w:szCs w:val="20"/>
          <w:lang w:val="en-US"/>
        </w:rPr>
        <w:t>id</w:t>
      </w:r>
      <w:r w:rsidRPr="447F70C3">
        <w:rPr>
          <w:rStyle w:val="normaltextrun"/>
          <w:rFonts w:ascii="Calibri" w:hAnsi="Calibri" w:cs="Calibri"/>
          <w:color w:val="000000" w:themeColor="text1"/>
          <w:sz w:val="20"/>
          <w:szCs w:val="20"/>
          <w:lang w:val="en-US"/>
        </w:rPr>
        <w:t xml:space="preserve"> the one-bowl sushi approach is a fun way to experience high-grade sashimi, with every mouthful delivering a different, but equally delicious, pairing of seafood and Japanese garnish.</w:t>
      </w:r>
      <w:r w:rsidRPr="447F70C3">
        <w:rPr>
          <w:rStyle w:val="eop"/>
          <w:rFonts w:ascii="Calibri" w:hAnsi="Calibri" w:cs="Calibri"/>
          <w:color w:val="000000" w:themeColor="text1"/>
          <w:sz w:val="20"/>
          <w:szCs w:val="20"/>
        </w:rPr>
        <w:t> </w:t>
      </w:r>
    </w:p>
    <w:p w14:paraId="45355822" w14:textId="7B94F81F" w:rsidR="00732CF7" w:rsidRPr="00732CF7" w:rsidRDefault="00732CF7" w:rsidP="447F70C3">
      <w:pPr>
        <w:pStyle w:val="paragraph"/>
        <w:spacing w:before="120" w:beforeAutospacing="0" w:after="120" w:afterAutospacing="0"/>
        <w:textAlignment w:val="baseline"/>
        <w:rPr>
          <w:rFonts w:ascii="Segoe UI" w:hAnsi="Segoe UI" w:cs="Segoe UI"/>
          <w:sz w:val="20"/>
          <w:szCs w:val="20"/>
          <w:lang w:val="en-US"/>
        </w:rPr>
      </w:pPr>
      <w:r w:rsidRPr="447F70C3">
        <w:rPr>
          <w:rStyle w:val="normaltextrun"/>
          <w:rFonts w:ascii="Calibri" w:hAnsi="Calibri" w:cs="Calibri"/>
          <w:color w:val="000000" w:themeColor="text1"/>
          <w:sz w:val="20"/>
          <w:szCs w:val="20"/>
          <w:lang w:val="en-US"/>
        </w:rPr>
        <w:t xml:space="preserve">"Chirashi means 'scattered' and </w:t>
      </w:r>
      <w:r w:rsidR="00532DCD">
        <w:rPr>
          <w:rStyle w:val="normaltextrun"/>
          <w:rFonts w:ascii="Calibri" w:hAnsi="Calibri" w:cs="Calibri"/>
          <w:color w:val="000000" w:themeColor="text1"/>
          <w:sz w:val="20"/>
          <w:szCs w:val="20"/>
          <w:lang w:val="en-US"/>
        </w:rPr>
        <w:t>you</w:t>
      </w:r>
      <w:r w:rsidRPr="447F70C3">
        <w:rPr>
          <w:rStyle w:val="normaltextrun"/>
          <w:rFonts w:ascii="Calibri" w:hAnsi="Calibri" w:cs="Calibri"/>
          <w:color w:val="000000" w:themeColor="text1"/>
          <w:sz w:val="20"/>
          <w:szCs w:val="20"/>
          <w:lang w:val="en-US"/>
        </w:rPr>
        <w:t xml:space="preserve"> can certainly scatter and mix toppings and rice together, but there is something very mindful about </w:t>
      </w:r>
      <w:proofErr w:type="spellStart"/>
      <w:r w:rsidRPr="447F70C3">
        <w:rPr>
          <w:rStyle w:val="normaltextrun"/>
          <w:rFonts w:ascii="Calibri" w:hAnsi="Calibri" w:cs="Calibri"/>
          <w:color w:val="000000" w:themeColor="text1"/>
          <w:sz w:val="20"/>
          <w:szCs w:val="20"/>
          <w:lang w:val="en-US"/>
        </w:rPr>
        <w:t>savouring</w:t>
      </w:r>
      <w:proofErr w:type="spellEnd"/>
      <w:r w:rsidRPr="447F70C3">
        <w:rPr>
          <w:rStyle w:val="normaltextrun"/>
          <w:rFonts w:ascii="Calibri" w:hAnsi="Calibri" w:cs="Calibri"/>
          <w:color w:val="000000" w:themeColor="text1"/>
          <w:sz w:val="20"/>
          <w:szCs w:val="20"/>
          <w:lang w:val="en-US"/>
        </w:rPr>
        <w:t xml:space="preserve"> each individual topping and the </w:t>
      </w:r>
      <w:proofErr w:type="spellStart"/>
      <w:r w:rsidRPr="447F70C3">
        <w:rPr>
          <w:rStyle w:val="normaltextrun"/>
          <w:rFonts w:ascii="Calibri" w:hAnsi="Calibri" w:cs="Calibri"/>
          <w:color w:val="000000" w:themeColor="text1"/>
          <w:sz w:val="20"/>
          <w:szCs w:val="20"/>
          <w:lang w:val="en-US"/>
        </w:rPr>
        <w:t>flavour</w:t>
      </w:r>
      <w:proofErr w:type="spellEnd"/>
      <w:r w:rsidRPr="447F70C3">
        <w:rPr>
          <w:rStyle w:val="normaltextrun"/>
          <w:rFonts w:ascii="Calibri" w:hAnsi="Calibri" w:cs="Calibri"/>
          <w:color w:val="000000" w:themeColor="text1"/>
          <w:sz w:val="20"/>
          <w:szCs w:val="20"/>
          <w:lang w:val="en-US"/>
        </w:rPr>
        <w:t xml:space="preserve"> burst of garnish it is paired with</w:t>
      </w:r>
      <w:r w:rsidR="004F5F39">
        <w:rPr>
          <w:rStyle w:val="normaltextrun"/>
          <w:rFonts w:ascii="Calibri" w:hAnsi="Calibri" w:cs="Calibri"/>
          <w:color w:val="000000" w:themeColor="text1"/>
          <w:sz w:val="20"/>
          <w:szCs w:val="20"/>
          <w:lang w:val="en-US"/>
        </w:rPr>
        <w:t xml:space="preserve"> as you work your way around this beautiful sushi bowl.”</w:t>
      </w:r>
    </w:p>
    <w:p w14:paraId="63900E7A" w14:textId="77777777" w:rsidR="009979F4" w:rsidRDefault="00732CF7" w:rsidP="447F70C3">
      <w:pPr>
        <w:pStyle w:val="paragraph"/>
        <w:spacing w:before="120" w:beforeAutospacing="0" w:after="120" w:afterAutospacing="0"/>
        <w:textAlignment w:val="baseline"/>
        <w:rPr>
          <w:rStyle w:val="normaltextrun"/>
          <w:rFonts w:ascii="Calibri" w:hAnsi="Calibri" w:cs="Calibri"/>
          <w:color w:val="000000" w:themeColor="text1"/>
          <w:sz w:val="20"/>
          <w:szCs w:val="20"/>
          <w:lang w:val="en-US"/>
        </w:rPr>
      </w:pPr>
      <w:r w:rsidRPr="447F70C3">
        <w:rPr>
          <w:rStyle w:val="normaltextrun"/>
          <w:rFonts w:ascii="Calibri" w:hAnsi="Calibri" w:cs="Calibri"/>
          <w:color w:val="000000" w:themeColor="text1"/>
          <w:sz w:val="20"/>
          <w:szCs w:val="20"/>
          <w:lang w:val="en-US"/>
        </w:rPr>
        <w:t xml:space="preserve">Hunter St. Hospitality Food &amp; Beverage Director Oliver Atkins added: “Our Chirashi bowls display the quintessential culinary artistry of Japanese cuisine, with a focus on </w:t>
      </w:r>
      <w:proofErr w:type="spellStart"/>
      <w:r w:rsidRPr="447F70C3">
        <w:rPr>
          <w:rStyle w:val="normaltextrun"/>
          <w:rFonts w:ascii="Calibri" w:hAnsi="Calibri" w:cs="Calibri"/>
          <w:color w:val="000000" w:themeColor="text1"/>
          <w:sz w:val="20"/>
          <w:szCs w:val="20"/>
          <w:lang w:val="en-US"/>
        </w:rPr>
        <w:t>flavour</w:t>
      </w:r>
      <w:proofErr w:type="spellEnd"/>
      <w:r w:rsidRPr="447F70C3">
        <w:rPr>
          <w:rStyle w:val="normaltextrun"/>
          <w:rFonts w:ascii="Calibri" w:hAnsi="Calibri" w:cs="Calibri"/>
          <w:color w:val="000000" w:themeColor="text1"/>
          <w:sz w:val="20"/>
          <w:szCs w:val="20"/>
          <w:lang w:val="en-US"/>
        </w:rPr>
        <w:t>, presentation, generosity of portion size, and affordability."</w:t>
      </w:r>
    </w:p>
    <w:p w14:paraId="7C1FC2CE" w14:textId="4F90D359" w:rsidR="00732CF7" w:rsidRPr="00791E5D" w:rsidRDefault="00732CF7" w:rsidP="447F70C3">
      <w:pPr>
        <w:pStyle w:val="paragraph"/>
        <w:spacing w:before="120" w:beforeAutospacing="0" w:after="120" w:afterAutospacing="0"/>
        <w:textAlignment w:val="baseline"/>
        <w:rPr>
          <w:rFonts w:ascii="Segoe UI" w:hAnsi="Segoe UI" w:cs="Segoe UI"/>
          <w:sz w:val="20"/>
          <w:szCs w:val="20"/>
        </w:rPr>
      </w:pPr>
      <w:r w:rsidRPr="447F70C3">
        <w:rPr>
          <w:rStyle w:val="normaltextrun"/>
          <w:rFonts w:ascii="Calibri" w:hAnsi="Calibri" w:cs="Calibri"/>
          <w:color w:val="000000" w:themeColor="text1"/>
          <w:sz w:val="20"/>
          <w:szCs w:val="20"/>
          <w:lang w:val="en-US"/>
        </w:rPr>
        <w:t xml:space="preserve">Chirashi Sushi is available at Saké Double Bay for lunch and dinner, daily. </w:t>
      </w:r>
      <w:r w:rsidR="00496B6B">
        <w:rPr>
          <w:rStyle w:val="normaltextrun"/>
          <w:rFonts w:ascii="Calibri" w:hAnsi="Calibri" w:cs="Calibri"/>
          <w:color w:val="000000" w:themeColor="text1"/>
          <w:sz w:val="20"/>
          <w:szCs w:val="20"/>
          <w:lang w:val="en-US"/>
        </w:rPr>
        <w:t>Chirashi boxes, plus miso soup, are</w:t>
      </w:r>
      <w:r w:rsidRPr="447F70C3">
        <w:rPr>
          <w:rStyle w:val="normaltextrun"/>
          <w:rFonts w:ascii="Calibri" w:hAnsi="Calibri" w:cs="Calibri"/>
          <w:color w:val="000000" w:themeColor="text1"/>
          <w:sz w:val="20"/>
          <w:szCs w:val="20"/>
          <w:lang w:val="en-US"/>
        </w:rPr>
        <w:t xml:space="preserve"> also available via Saké Double Bay's pick-up and delivery channels.</w:t>
      </w:r>
      <w:r w:rsidRPr="447F70C3">
        <w:rPr>
          <w:rStyle w:val="eop"/>
          <w:rFonts w:ascii="Calibri" w:hAnsi="Calibri" w:cs="Calibri"/>
          <w:color w:val="000000" w:themeColor="text1"/>
          <w:sz w:val="20"/>
          <w:szCs w:val="20"/>
        </w:rPr>
        <w:t> </w:t>
      </w:r>
    </w:p>
    <w:p w14:paraId="09BCBE99" w14:textId="31AD5A10" w:rsidR="00317631" w:rsidRDefault="00532DCD" w:rsidP="009979F4">
      <w:pPr>
        <w:pStyle w:val="paragraph"/>
        <w:spacing w:before="120" w:beforeAutospacing="0" w:after="120" w:afterAutospacing="0"/>
        <w:jc w:val="center"/>
        <w:textAlignment w:val="baseline"/>
      </w:pPr>
      <w:r>
        <w:rPr>
          <w:color w:val="000000"/>
          <w:shd w:val="clear" w:color="auto" w:fill="FFFFFF"/>
        </w:rPr>
        <w:br/>
      </w:r>
      <w:r w:rsidR="00EC47A9">
        <w:rPr>
          <w:noProof/>
        </w:rPr>
        <w:drawing>
          <wp:inline distT="0" distB="0" distL="0" distR="0" wp14:anchorId="78AE97FE" wp14:editId="369DA12A">
            <wp:extent cx="3795306" cy="2870200"/>
            <wp:effectExtent l="0" t="0" r="0" b="6350"/>
            <wp:docPr id="701848628" name="Picture 701848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98635" cy="2872718"/>
                    </a:xfrm>
                    <a:prstGeom prst="rect">
                      <a:avLst/>
                    </a:prstGeom>
                  </pic:spPr>
                </pic:pic>
              </a:graphicData>
            </a:graphic>
          </wp:inline>
        </w:drawing>
      </w:r>
    </w:p>
    <w:sectPr w:rsidR="00317631" w:rsidSect="00EC47A9">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04943" w14:textId="77777777" w:rsidR="00B9491F" w:rsidRDefault="00B9491F" w:rsidP="00732CF7">
      <w:pPr>
        <w:spacing w:after="0" w:line="240" w:lineRule="auto"/>
      </w:pPr>
      <w:r>
        <w:separator/>
      </w:r>
    </w:p>
  </w:endnote>
  <w:endnote w:type="continuationSeparator" w:id="0">
    <w:p w14:paraId="7400338C" w14:textId="77777777" w:rsidR="00B9491F" w:rsidRDefault="00B9491F" w:rsidP="00732CF7">
      <w:pPr>
        <w:spacing w:after="0" w:line="240" w:lineRule="auto"/>
      </w:pPr>
      <w:r>
        <w:continuationSeparator/>
      </w:r>
    </w:p>
  </w:endnote>
  <w:endnote w:type="continuationNotice" w:id="1">
    <w:p w14:paraId="47E8B807" w14:textId="77777777" w:rsidR="00B9491F" w:rsidRDefault="00B949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9EFAB6" w14:textId="77777777" w:rsidR="004F5F39" w:rsidRDefault="004F5F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E376E" w14:textId="70C95276" w:rsidR="00732CF7" w:rsidRPr="00732CF7" w:rsidRDefault="00732CF7" w:rsidP="00732CF7">
    <w:pPr>
      <w:pStyle w:val="paragraph"/>
      <w:spacing w:before="120" w:beforeAutospacing="0" w:after="120" w:afterAutospacing="0"/>
      <w:textAlignment w:val="baseline"/>
      <w:rPr>
        <w:rStyle w:val="eop"/>
        <w:rFonts w:asciiTheme="minorHAnsi" w:hAnsiTheme="minorHAnsi" w:cstheme="minorHAnsi"/>
        <w:color w:val="000000"/>
        <w:sz w:val="20"/>
        <w:szCs w:val="20"/>
      </w:rPr>
    </w:pPr>
    <w:r w:rsidRPr="00732CF7">
      <w:rPr>
        <w:rStyle w:val="normaltextrun"/>
        <w:rFonts w:asciiTheme="minorHAnsi" w:hAnsiTheme="minorHAnsi" w:cstheme="minorHAnsi"/>
        <w:b/>
        <w:bCs/>
        <w:color w:val="000000"/>
        <w:sz w:val="20"/>
        <w:szCs w:val="20"/>
        <w:lang w:val="en-US"/>
      </w:rPr>
      <w:t>Reservations:</w:t>
    </w:r>
    <w:r w:rsidRPr="00732CF7">
      <w:rPr>
        <w:rStyle w:val="normaltextrun"/>
        <w:rFonts w:asciiTheme="minorHAnsi" w:hAnsiTheme="minorHAnsi" w:cstheme="minorHAnsi"/>
        <w:color w:val="000000"/>
        <w:sz w:val="20"/>
        <w:szCs w:val="20"/>
        <w:lang w:val="en-US"/>
      </w:rPr>
      <w:t xml:space="preserve"> </w:t>
    </w:r>
    <w:hyperlink r:id="rId1" w:history="1">
      <w:r w:rsidRPr="00732CF7">
        <w:rPr>
          <w:rStyle w:val="Hyperlink"/>
          <w:rFonts w:asciiTheme="minorHAnsi" w:hAnsiTheme="minorHAnsi" w:cstheme="minorHAnsi"/>
          <w:sz w:val="20"/>
          <w:szCs w:val="20"/>
        </w:rPr>
        <w:t>Saké Double Bay</w:t>
      </w:r>
    </w:hyperlink>
    <w:r w:rsidRPr="00732CF7">
      <w:rPr>
        <w:rStyle w:val="eop"/>
        <w:rFonts w:asciiTheme="minorHAnsi" w:hAnsiTheme="minorHAnsi" w:cstheme="minorHAnsi"/>
        <w:color w:val="000000"/>
        <w:sz w:val="20"/>
        <w:szCs w:val="20"/>
      </w:rPr>
      <w:t>.</w:t>
    </w:r>
    <w:r w:rsidRPr="00732CF7">
      <w:rPr>
        <w:rFonts w:asciiTheme="minorHAnsi" w:hAnsiTheme="minorHAnsi" w:cstheme="minorHAnsi"/>
        <w:sz w:val="20"/>
        <w:szCs w:val="20"/>
      </w:rPr>
      <w:br/>
    </w:r>
    <w:r w:rsidRPr="00732CF7">
      <w:rPr>
        <w:rStyle w:val="normaltextrun"/>
        <w:rFonts w:asciiTheme="minorHAnsi" w:hAnsiTheme="minorHAnsi" w:cstheme="minorHAnsi"/>
        <w:b/>
        <w:bCs/>
        <w:color w:val="000000"/>
        <w:sz w:val="20"/>
        <w:szCs w:val="20"/>
        <w:lang w:val="en-US"/>
      </w:rPr>
      <w:t>Pick-Up &amp; Delivery:</w:t>
    </w:r>
    <w:r w:rsidRPr="00732CF7">
      <w:rPr>
        <w:rStyle w:val="normaltextrun"/>
        <w:rFonts w:asciiTheme="minorHAnsi" w:hAnsiTheme="minorHAnsi" w:cstheme="minorHAnsi"/>
        <w:color w:val="000000"/>
        <w:sz w:val="20"/>
        <w:szCs w:val="20"/>
        <w:lang w:val="en-US"/>
      </w:rPr>
      <w:t xml:space="preserve"> </w:t>
    </w:r>
    <w:hyperlink r:id="rId2" w:tgtFrame="_blank" w:history="1">
      <w:r w:rsidRPr="00732CF7">
        <w:rPr>
          <w:rStyle w:val="normaltextrun"/>
          <w:rFonts w:asciiTheme="minorHAnsi" w:hAnsiTheme="minorHAnsi" w:cstheme="minorHAnsi"/>
          <w:color w:val="0563C1"/>
          <w:sz w:val="20"/>
          <w:szCs w:val="20"/>
          <w:u w:val="single"/>
          <w:lang w:val="en-US"/>
        </w:rPr>
        <w:t>sakerestaurant.com.au/sake-to-go/</w:t>
      </w:r>
    </w:hyperlink>
    <w:r w:rsidRPr="00732CF7">
      <w:rPr>
        <w:rFonts w:asciiTheme="minorHAnsi" w:hAnsiTheme="minorHAnsi" w:cstheme="minorHAnsi"/>
        <w:sz w:val="20"/>
        <w:szCs w:val="20"/>
      </w:rPr>
      <w:t>.</w:t>
    </w:r>
    <w:r w:rsidRPr="00732CF7">
      <w:rPr>
        <w:rStyle w:val="eop"/>
        <w:rFonts w:asciiTheme="minorHAnsi" w:hAnsiTheme="minorHAnsi" w:cstheme="minorHAnsi"/>
        <w:color w:val="000000"/>
        <w:sz w:val="20"/>
        <w:szCs w:val="20"/>
      </w:rPr>
      <w:t> </w:t>
    </w:r>
    <w:r w:rsidRPr="00732CF7">
      <w:rPr>
        <w:rStyle w:val="eop"/>
        <w:rFonts w:asciiTheme="minorHAnsi" w:hAnsiTheme="minorHAnsi" w:cstheme="minorHAnsi"/>
        <w:color w:val="000000"/>
        <w:sz w:val="20"/>
        <w:szCs w:val="20"/>
      </w:rPr>
      <w:br/>
    </w:r>
    <w:r w:rsidRPr="00732CF7">
      <w:rPr>
        <w:rStyle w:val="eop"/>
        <w:rFonts w:asciiTheme="minorHAnsi" w:hAnsiTheme="minorHAnsi" w:cstheme="minorHAnsi"/>
        <w:b/>
        <w:bCs/>
        <w:color w:val="000000"/>
        <w:sz w:val="20"/>
        <w:szCs w:val="20"/>
      </w:rPr>
      <w:t>Media Enquiries:</w:t>
    </w:r>
    <w:r w:rsidRPr="00732CF7">
      <w:rPr>
        <w:rStyle w:val="eop"/>
        <w:rFonts w:asciiTheme="minorHAnsi" w:hAnsiTheme="minorHAnsi" w:cstheme="minorHAnsi"/>
        <w:color w:val="000000"/>
        <w:sz w:val="20"/>
        <w:szCs w:val="20"/>
      </w:rPr>
      <w:t xml:space="preserve"> Hunter St. Hospitality Director of PR, Rachel Lebihan | </w:t>
    </w:r>
    <w:hyperlink r:id="rId3" w:history="1">
      <w:r w:rsidRPr="00732CF7">
        <w:rPr>
          <w:rStyle w:val="Hyperlink"/>
          <w:rFonts w:asciiTheme="minorHAnsi" w:hAnsiTheme="minorHAnsi" w:cstheme="minorHAnsi"/>
          <w:sz w:val="20"/>
          <w:szCs w:val="20"/>
        </w:rPr>
        <w:t>rachel.lebihan@pacifichunter.com.au</w:t>
      </w:r>
    </w:hyperlink>
    <w:r w:rsidR="004F5F39">
      <w:rPr>
        <w:rStyle w:val="eop"/>
        <w:rFonts w:asciiTheme="minorHAnsi" w:hAnsiTheme="minorHAnsi" w:cstheme="minorHAnsi"/>
        <w:color w:val="000000"/>
        <w:sz w:val="20"/>
        <w:szCs w:val="20"/>
      </w:rPr>
      <w:t>.</w:t>
    </w:r>
  </w:p>
  <w:p w14:paraId="33D312BE" w14:textId="77777777" w:rsidR="00732CF7" w:rsidRDefault="00732CF7" w:rsidP="00732CF7">
    <w:pPr>
      <w:pStyle w:val="paragraph"/>
      <w:spacing w:before="120" w:beforeAutospacing="0" w:after="120" w:afterAutospacing="0"/>
      <w:textAlignment w:val="baseline"/>
      <w:rPr>
        <w:rFonts w:ascii="Segoe UI" w:hAnsi="Segoe UI" w:cs="Segoe UI"/>
        <w:sz w:val="18"/>
        <w:szCs w:val="18"/>
      </w:rPr>
    </w:pPr>
  </w:p>
  <w:p w14:paraId="5E8F60BA" w14:textId="77777777" w:rsidR="00732CF7" w:rsidRDefault="00732CF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21EFD" w14:textId="77777777" w:rsidR="004F5F39" w:rsidRDefault="004F5F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26F33F" w14:textId="77777777" w:rsidR="00B9491F" w:rsidRDefault="00B9491F" w:rsidP="00732CF7">
      <w:pPr>
        <w:spacing w:after="0" w:line="240" w:lineRule="auto"/>
      </w:pPr>
      <w:r>
        <w:separator/>
      </w:r>
    </w:p>
  </w:footnote>
  <w:footnote w:type="continuationSeparator" w:id="0">
    <w:p w14:paraId="2B8BB595" w14:textId="77777777" w:rsidR="00B9491F" w:rsidRDefault="00B9491F" w:rsidP="00732CF7">
      <w:pPr>
        <w:spacing w:after="0" w:line="240" w:lineRule="auto"/>
      </w:pPr>
      <w:r>
        <w:continuationSeparator/>
      </w:r>
    </w:p>
  </w:footnote>
  <w:footnote w:type="continuationNotice" w:id="1">
    <w:p w14:paraId="0F3E9A2D" w14:textId="77777777" w:rsidR="00B9491F" w:rsidRDefault="00B9491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A9CA7" w14:textId="77777777" w:rsidR="004F5F39" w:rsidRDefault="004F5F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559CF2" w14:textId="77777777" w:rsidR="004F5F39" w:rsidRDefault="004F5F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6FEDC" w14:textId="77777777" w:rsidR="004F5F39" w:rsidRDefault="004F5F3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CF7"/>
    <w:rsid w:val="00317631"/>
    <w:rsid w:val="0032223A"/>
    <w:rsid w:val="003B6A30"/>
    <w:rsid w:val="00496B6B"/>
    <w:rsid w:val="004F5F39"/>
    <w:rsid w:val="00532DCD"/>
    <w:rsid w:val="00642F45"/>
    <w:rsid w:val="006603D5"/>
    <w:rsid w:val="006A0F0F"/>
    <w:rsid w:val="006A7C9C"/>
    <w:rsid w:val="00732CF7"/>
    <w:rsid w:val="00791E5D"/>
    <w:rsid w:val="009979F4"/>
    <w:rsid w:val="00AD46AE"/>
    <w:rsid w:val="00AF471E"/>
    <w:rsid w:val="00B9491F"/>
    <w:rsid w:val="00D12489"/>
    <w:rsid w:val="00EC47A9"/>
    <w:rsid w:val="02435A09"/>
    <w:rsid w:val="1B203164"/>
    <w:rsid w:val="201FD7F4"/>
    <w:rsid w:val="447F70C3"/>
    <w:rsid w:val="63801FB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665BBD"/>
  <w15:chartTrackingRefBased/>
  <w15:docId w15:val="{6E8134FC-253B-45C7-A546-F82ECF188A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A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732CF7"/>
    <w:pPr>
      <w:spacing w:before="100" w:beforeAutospacing="1" w:after="100" w:afterAutospacing="1" w:line="240" w:lineRule="auto"/>
    </w:pPr>
    <w:rPr>
      <w:rFonts w:ascii="Times New Roman" w:eastAsia="Times New Roman" w:hAnsi="Times New Roman" w:cs="Times New Roman"/>
      <w:kern w:val="0"/>
      <w:sz w:val="24"/>
      <w:szCs w:val="24"/>
      <w:lang w:eastAsia="en-AU"/>
      <w14:ligatures w14:val="none"/>
    </w:rPr>
  </w:style>
  <w:style w:type="character" w:customStyle="1" w:styleId="normaltextrun">
    <w:name w:val="normaltextrun"/>
    <w:basedOn w:val="DefaultParagraphFont"/>
    <w:rsid w:val="00732CF7"/>
  </w:style>
  <w:style w:type="character" w:customStyle="1" w:styleId="eop">
    <w:name w:val="eop"/>
    <w:basedOn w:val="DefaultParagraphFont"/>
    <w:rsid w:val="00732CF7"/>
  </w:style>
  <w:style w:type="paragraph" w:styleId="Header">
    <w:name w:val="header"/>
    <w:basedOn w:val="Normal"/>
    <w:link w:val="HeaderChar"/>
    <w:uiPriority w:val="99"/>
    <w:unhideWhenUsed/>
    <w:rsid w:val="00732CF7"/>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2CF7"/>
  </w:style>
  <w:style w:type="paragraph" w:styleId="Footer">
    <w:name w:val="footer"/>
    <w:basedOn w:val="Normal"/>
    <w:link w:val="FooterChar"/>
    <w:uiPriority w:val="99"/>
    <w:unhideWhenUsed/>
    <w:rsid w:val="00732CF7"/>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2CF7"/>
  </w:style>
  <w:style w:type="character" w:styleId="Hyperlink">
    <w:name w:val="Hyperlink"/>
    <w:basedOn w:val="DefaultParagraphFont"/>
    <w:uiPriority w:val="99"/>
    <w:unhideWhenUsed/>
    <w:rsid w:val="00732CF7"/>
    <w:rPr>
      <w:color w:val="0563C1" w:themeColor="hyperlink"/>
      <w:u w:val="single"/>
    </w:rPr>
  </w:style>
  <w:style w:type="character" w:styleId="UnresolvedMention">
    <w:name w:val="Unresolved Mention"/>
    <w:basedOn w:val="DefaultParagraphFont"/>
    <w:uiPriority w:val="99"/>
    <w:semiHidden/>
    <w:unhideWhenUsed/>
    <w:rsid w:val="00732CF7"/>
    <w:rPr>
      <w:color w:val="605E5C"/>
      <w:shd w:val="clear" w:color="auto" w:fill="E1DFDD"/>
    </w:rPr>
  </w:style>
  <w:style w:type="character" w:customStyle="1" w:styleId="wacimageborder">
    <w:name w:val="wacimageborder"/>
    <w:basedOn w:val="DefaultParagraphFont"/>
    <w:rsid w:val="00532D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86392">
      <w:bodyDiv w:val="1"/>
      <w:marLeft w:val="0"/>
      <w:marRight w:val="0"/>
      <w:marTop w:val="0"/>
      <w:marBottom w:val="0"/>
      <w:divBdr>
        <w:top w:val="none" w:sz="0" w:space="0" w:color="auto"/>
        <w:left w:val="none" w:sz="0" w:space="0" w:color="auto"/>
        <w:bottom w:val="none" w:sz="0" w:space="0" w:color="auto"/>
        <w:right w:val="none" w:sz="0" w:space="0" w:color="auto"/>
      </w:divBdr>
      <w:divsChild>
        <w:div w:id="90590411">
          <w:marLeft w:val="0"/>
          <w:marRight w:val="0"/>
          <w:marTop w:val="0"/>
          <w:marBottom w:val="0"/>
          <w:divBdr>
            <w:top w:val="none" w:sz="0" w:space="0" w:color="auto"/>
            <w:left w:val="none" w:sz="0" w:space="0" w:color="auto"/>
            <w:bottom w:val="none" w:sz="0" w:space="0" w:color="auto"/>
            <w:right w:val="none" w:sz="0" w:space="0" w:color="auto"/>
          </w:divBdr>
        </w:div>
        <w:div w:id="585112442">
          <w:marLeft w:val="0"/>
          <w:marRight w:val="0"/>
          <w:marTop w:val="0"/>
          <w:marBottom w:val="0"/>
          <w:divBdr>
            <w:top w:val="none" w:sz="0" w:space="0" w:color="auto"/>
            <w:left w:val="none" w:sz="0" w:space="0" w:color="auto"/>
            <w:bottom w:val="none" w:sz="0" w:space="0" w:color="auto"/>
            <w:right w:val="none" w:sz="0" w:space="0" w:color="auto"/>
          </w:divBdr>
        </w:div>
        <w:div w:id="617181928">
          <w:marLeft w:val="0"/>
          <w:marRight w:val="0"/>
          <w:marTop w:val="0"/>
          <w:marBottom w:val="0"/>
          <w:divBdr>
            <w:top w:val="none" w:sz="0" w:space="0" w:color="auto"/>
            <w:left w:val="none" w:sz="0" w:space="0" w:color="auto"/>
            <w:bottom w:val="none" w:sz="0" w:space="0" w:color="auto"/>
            <w:right w:val="none" w:sz="0" w:space="0" w:color="auto"/>
          </w:divBdr>
        </w:div>
        <w:div w:id="1370105675">
          <w:marLeft w:val="0"/>
          <w:marRight w:val="0"/>
          <w:marTop w:val="0"/>
          <w:marBottom w:val="0"/>
          <w:divBdr>
            <w:top w:val="none" w:sz="0" w:space="0" w:color="auto"/>
            <w:left w:val="none" w:sz="0" w:space="0" w:color="auto"/>
            <w:bottom w:val="none" w:sz="0" w:space="0" w:color="auto"/>
            <w:right w:val="none" w:sz="0" w:space="0" w:color="auto"/>
          </w:divBdr>
        </w:div>
        <w:div w:id="1802920900">
          <w:marLeft w:val="0"/>
          <w:marRight w:val="0"/>
          <w:marTop w:val="0"/>
          <w:marBottom w:val="0"/>
          <w:divBdr>
            <w:top w:val="none" w:sz="0" w:space="0" w:color="auto"/>
            <w:left w:val="none" w:sz="0" w:space="0" w:color="auto"/>
            <w:bottom w:val="none" w:sz="0" w:space="0" w:color="auto"/>
            <w:right w:val="none" w:sz="0" w:space="0" w:color="auto"/>
          </w:divBdr>
        </w:div>
        <w:div w:id="1973172247">
          <w:marLeft w:val="0"/>
          <w:marRight w:val="0"/>
          <w:marTop w:val="0"/>
          <w:marBottom w:val="0"/>
          <w:divBdr>
            <w:top w:val="none" w:sz="0" w:space="0" w:color="auto"/>
            <w:left w:val="none" w:sz="0" w:space="0" w:color="auto"/>
            <w:bottom w:val="none" w:sz="0" w:space="0" w:color="auto"/>
            <w:right w:val="none" w:sz="0" w:space="0" w:color="auto"/>
          </w:divBdr>
        </w:div>
        <w:div w:id="1834561272">
          <w:marLeft w:val="0"/>
          <w:marRight w:val="0"/>
          <w:marTop w:val="0"/>
          <w:marBottom w:val="0"/>
          <w:divBdr>
            <w:top w:val="none" w:sz="0" w:space="0" w:color="auto"/>
            <w:left w:val="none" w:sz="0" w:space="0" w:color="auto"/>
            <w:bottom w:val="none" w:sz="0" w:space="0" w:color="auto"/>
            <w:right w:val="none" w:sz="0" w:space="0" w:color="auto"/>
          </w:divBdr>
        </w:div>
        <w:div w:id="1756046746">
          <w:marLeft w:val="0"/>
          <w:marRight w:val="0"/>
          <w:marTop w:val="0"/>
          <w:marBottom w:val="0"/>
          <w:divBdr>
            <w:top w:val="none" w:sz="0" w:space="0" w:color="auto"/>
            <w:left w:val="none" w:sz="0" w:space="0" w:color="auto"/>
            <w:bottom w:val="none" w:sz="0" w:space="0" w:color="auto"/>
            <w:right w:val="none" w:sz="0" w:space="0" w:color="auto"/>
          </w:divBdr>
        </w:div>
        <w:div w:id="550767289">
          <w:marLeft w:val="0"/>
          <w:marRight w:val="0"/>
          <w:marTop w:val="0"/>
          <w:marBottom w:val="0"/>
          <w:divBdr>
            <w:top w:val="none" w:sz="0" w:space="0" w:color="auto"/>
            <w:left w:val="none" w:sz="0" w:space="0" w:color="auto"/>
            <w:bottom w:val="none" w:sz="0" w:space="0" w:color="auto"/>
            <w:right w:val="none" w:sz="0" w:space="0" w:color="auto"/>
          </w:divBdr>
        </w:div>
        <w:div w:id="1499073128">
          <w:marLeft w:val="0"/>
          <w:marRight w:val="0"/>
          <w:marTop w:val="0"/>
          <w:marBottom w:val="0"/>
          <w:divBdr>
            <w:top w:val="none" w:sz="0" w:space="0" w:color="auto"/>
            <w:left w:val="none" w:sz="0" w:space="0" w:color="auto"/>
            <w:bottom w:val="none" w:sz="0" w:space="0" w:color="auto"/>
            <w:right w:val="none" w:sz="0" w:space="0" w:color="auto"/>
          </w:divBdr>
        </w:div>
        <w:div w:id="838692372">
          <w:marLeft w:val="0"/>
          <w:marRight w:val="0"/>
          <w:marTop w:val="0"/>
          <w:marBottom w:val="0"/>
          <w:divBdr>
            <w:top w:val="none" w:sz="0" w:space="0" w:color="auto"/>
            <w:left w:val="none" w:sz="0" w:space="0" w:color="auto"/>
            <w:bottom w:val="none" w:sz="0" w:space="0" w:color="auto"/>
            <w:right w:val="none" w:sz="0" w:space="0" w:color="auto"/>
          </w:divBdr>
        </w:div>
        <w:div w:id="766996948">
          <w:marLeft w:val="0"/>
          <w:marRight w:val="0"/>
          <w:marTop w:val="0"/>
          <w:marBottom w:val="0"/>
          <w:divBdr>
            <w:top w:val="none" w:sz="0" w:space="0" w:color="auto"/>
            <w:left w:val="none" w:sz="0" w:space="0" w:color="auto"/>
            <w:bottom w:val="none" w:sz="0" w:space="0" w:color="auto"/>
            <w:right w:val="none" w:sz="0" w:space="0" w:color="auto"/>
          </w:divBdr>
        </w:div>
        <w:div w:id="1826047350">
          <w:marLeft w:val="0"/>
          <w:marRight w:val="0"/>
          <w:marTop w:val="0"/>
          <w:marBottom w:val="0"/>
          <w:divBdr>
            <w:top w:val="none" w:sz="0" w:space="0" w:color="auto"/>
            <w:left w:val="none" w:sz="0" w:space="0" w:color="auto"/>
            <w:bottom w:val="none" w:sz="0" w:space="0" w:color="auto"/>
            <w:right w:val="none" w:sz="0" w:space="0" w:color="auto"/>
          </w:divBdr>
        </w:div>
        <w:div w:id="1784612083">
          <w:marLeft w:val="0"/>
          <w:marRight w:val="0"/>
          <w:marTop w:val="0"/>
          <w:marBottom w:val="0"/>
          <w:divBdr>
            <w:top w:val="none" w:sz="0" w:space="0" w:color="auto"/>
            <w:left w:val="none" w:sz="0" w:space="0" w:color="auto"/>
            <w:bottom w:val="none" w:sz="0" w:space="0" w:color="auto"/>
            <w:right w:val="none" w:sz="0" w:space="0" w:color="auto"/>
          </w:divBdr>
        </w:div>
        <w:div w:id="14713669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mailto:rachel.lebihan@pacifichunter.com.au" TargetMode="External"/><Relationship Id="rId2" Type="http://schemas.openxmlformats.org/officeDocument/2006/relationships/hyperlink" Target="http://www.sakerestaurant.com.au/sake-to-go/" TargetMode="External"/><Relationship Id="rId1" Type="http://schemas.openxmlformats.org/officeDocument/2006/relationships/hyperlink" Target="https://www.sevenrooms.com/reservations/sakerestaurantandbardoublebay/sake-double-bay-widget?venues=sakerestaurantandbartherocks,sakerestaurantandbardoublebay,sakerestaurantandbarmanlywharf,spicetemplesydney,rockpoolbargrillsydney&amp;_gl=1*1yugufc*_ga*NDIzOTUyMjc2LjE2OTE5OTA3Mzk.*_ga_0BF7PQ84V7*MTY5MjE3Mzc1Mi45LjEuMTY5MjE3Mzc1My4wLjAuMA..*_ga_9PJKSHCVF6*MTY5MjE3Mzc1Mi45LjEuMTY5MjE3Mzc1My4wLjAuM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0611402-9807-49a8-94d5-d703a459ed0d">
      <Terms xmlns="http://schemas.microsoft.com/office/infopath/2007/PartnerControls"/>
    </lcf76f155ced4ddcb4097134ff3c332f>
    <TaxCatchAll xmlns="1d1b79eb-ac0c-46bf-983d-672b92491ea2" xsi:nil="true"/>
    <SharedWithUsers xmlns="1d1b79eb-ac0c-46bf-983d-672b92491ea2">
      <UserInfo>
        <DisplayName>Rachel Lebihan</DisplayName>
        <AccountId>30</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385C8CB521C6C40933D91472736133C" ma:contentTypeVersion="14" ma:contentTypeDescription="Create a new document." ma:contentTypeScope="" ma:versionID="a760158fb3c8ff0a3d31fb3c1096f0f3">
  <xsd:schema xmlns:xsd="http://www.w3.org/2001/XMLSchema" xmlns:xs="http://www.w3.org/2001/XMLSchema" xmlns:p="http://schemas.microsoft.com/office/2006/metadata/properties" xmlns:ns2="f0611402-9807-49a8-94d5-d703a459ed0d" xmlns:ns3="1d1b79eb-ac0c-46bf-983d-672b92491ea2" targetNamespace="http://schemas.microsoft.com/office/2006/metadata/properties" ma:root="true" ma:fieldsID="32242cc7feea5efcc889c187682a4df1" ns2:_="" ns3:_="">
    <xsd:import namespace="f0611402-9807-49a8-94d5-d703a459ed0d"/>
    <xsd:import namespace="1d1b79eb-ac0c-46bf-983d-672b92491ea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611402-9807-49a8-94d5-d703a459ed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90cc6b5-fe1a-4eaa-b2e9-2abce9afa2a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d1b79eb-ac0c-46bf-983d-672b92491ea2"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84e2767-3c24-4bdd-a0cb-9625f1c79306}" ma:internalName="TaxCatchAll" ma:showField="CatchAllData" ma:web="1d1b79eb-ac0c-46bf-983d-672b92491ea2">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C60937-1350-43F0-99DB-A0CCAB43624F}">
  <ds:schemaRefs>
    <ds:schemaRef ds:uri="http://schemas.microsoft.com/office/2006/metadata/properties"/>
    <ds:schemaRef ds:uri="http://schemas.microsoft.com/office/infopath/2007/PartnerControls"/>
    <ds:schemaRef ds:uri="f0611402-9807-49a8-94d5-d703a459ed0d"/>
    <ds:schemaRef ds:uri="1d1b79eb-ac0c-46bf-983d-672b92491ea2"/>
  </ds:schemaRefs>
</ds:datastoreItem>
</file>

<file path=customXml/itemProps2.xml><?xml version="1.0" encoding="utf-8"?>
<ds:datastoreItem xmlns:ds="http://schemas.openxmlformats.org/officeDocument/2006/customXml" ds:itemID="{84FC3F77-21B0-42FA-A4BA-996C1BFC33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611402-9807-49a8-94d5-d703a459ed0d"/>
    <ds:schemaRef ds:uri="1d1b79eb-ac0c-46bf-983d-672b92491e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222BC9-49E3-4E82-9B0D-CA9727D8680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379</Words>
  <Characters>2164</Characters>
  <Application>Microsoft Office Word</Application>
  <DocSecurity>0</DocSecurity>
  <Lines>18</Lines>
  <Paragraphs>5</Paragraphs>
  <ScaleCrop>false</ScaleCrop>
  <Company/>
  <LinksUpToDate>false</LinksUpToDate>
  <CharactersWithSpaces>2538</CharactersWithSpaces>
  <SharedDoc>false</SharedDoc>
  <HLinks>
    <vt:vector size="18" baseType="variant">
      <vt:variant>
        <vt:i4>852013</vt:i4>
      </vt:variant>
      <vt:variant>
        <vt:i4>6</vt:i4>
      </vt:variant>
      <vt:variant>
        <vt:i4>0</vt:i4>
      </vt:variant>
      <vt:variant>
        <vt:i4>5</vt:i4>
      </vt:variant>
      <vt:variant>
        <vt:lpwstr>mailto:rachel.lebihan@pacifichunter.com.au</vt:lpwstr>
      </vt:variant>
      <vt:variant>
        <vt:lpwstr/>
      </vt:variant>
      <vt:variant>
        <vt:i4>4653143</vt:i4>
      </vt:variant>
      <vt:variant>
        <vt:i4>3</vt:i4>
      </vt:variant>
      <vt:variant>
        <vt:i4>0</vt:i4>
      </vt:variant>
      <vt:variant>
        <vt:i4>5</vt:i4>
      </vt:variant>
      <vt:variant>
        <vt:lpwstr>http://www.sakerestaurant.com.au/sake-to-go/</vt:lpwstr>
      </vt:variant>
      <vt:variant>
        <vt:lpwstr/>
      </vt:variant>
      <vt:variant>
        <vt:i4>6422646</vt:i4>
      </vt:variant>
      <vt:variant>
        <vt:i4>0</vt:i4>
      </vt:variant>
      <vt:variant>
        <vt:i4>0</vt:i4>
      </vt:variant>
      <vt:variant>
        <vt:i4>5</vt:i4>
      </vt:variant>
      <vt:variant>
        <vt:lpwstr>https://www.sevenrooms.com/reservations/sakerestaurantandbardoublebay/sake-double-bay-widget?venues=sakerestaurantandbartherocks,sakerestaurantandbardoublebay,sakerestaurantandbarmanlywharf,spicetemplesydney,rockpoolbargrillsydney&amp;_gl=1*1yugufc*_ga*NDIzOTUyMjc2LjE2OTE5OTA3Mzk.*_ga_0BF7PQ84V7*MTY5MjE3Mzc1Mi45LjEuMTY5MjE3Mzc1My4wLjAuMA..*_ga_9PJKSHCVF6*MTY5MjE3Mzc1Mi45LjEuMTY5MjE3Mzc1My4wLjAu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Rachel Lebihan</dc:creator>
  <cp:keywords/>
  <dc:description/>
  <cp:lastModifiedBy>Debbie Dodds</cp:lastModifiedBy>
  <cp:revision>2</cp:revision>
  <dcterms:created xsi:type="dcterms:W3CDTF">2023-08-31T17:57:00Z</dcterms:created>
  <dcterms:modified xsi:type="dcterms:W3CDTF">2023-08-31T17:57:00Z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0x0101002385C8CB521C6C40933D91472736133C</vt:lpwstr>
  </property>
  <property fmtid="{D5CDD505-2E9C-101B-9397-08002B2CF9AE}" pid="3" name="MediaServiceImageTags">
    <vt:lpwstr/>
  </property>
</Properties>
</file>